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代傲同步技术制造（无锡）有限公司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年增产钢制同步器齿环900万件及现有产线整体技术改造项目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color w:val="FF0000"/>
          <w:sz w:val="24"/>
        </w:rPr>
      </w:pPr>
    </w:p>
    <w:p>
      <w:pPr>
        <w:widowControl/>
        <w:jc w:val="left"/>
        <w:rPr>
          <w:rFonts w:ascii="Arial" w:hAnsi="Arial" w:eastAsia="宋体" w:cs="Arial"/>
          <w:b/>
          <w:bCs/>
          <w:color w:val="FF0000"/>
          <w:kern w:val="0"/>
          <w:sz w:val="23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</w:pPr>
      <w:r>
        <w:rPr>
          <w:rFonts w:ascii="&amp;quot" w:hAnsi="&amp;quot" w:eastAsia="宋体" w:cs="Arial"/>
          <w:kern w:val="0"/>
          <w:sz w:val="24"/>
          <w:szCs w:val="21"/>
        </w:rPr>
        <w:t>根据《建设项目竣工环境保护管理条例》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（中华人民共和国国务院令第682号）</w:t>
      </w:r>
      <w:r>
        <w:rPr>
          <w:rFonts w:ascii="&amp;quot" w:hAnsi="&amp;quot" w:eastAsia="宋体" w:cs="Arial"/>
          <w:kern w:val="0"/>
          <w:sz w:val="24"/>
          <w:szCs w:val="21"/>
        </w:rPr>
        <w:t>、《关于发布&lt;建设项目竣工环境保护验收暂行办法&gt;的公告》（国环规环评［2017］4号）等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文件</w:t>
      </w:r>
      <w:r>
        <w:rPr>
          <w:rFonts w:ascii="&amp;quot" w:hAnsi="&amp;quot" w:eastAsia="宋体" w:cs="Arial"/>
          <w:kern w:val="0"/>
          <w:sz w:val="24"/>
          <w:szCs w:val="21"/>
        </w:rPr>
        <w:t>相关规定，现将</w:t>
      </w:r>
      <w:r>
        <w:rPr>
          <w:rFonts w:hint="eastAsia" w:ascii="&amp;quot" w:hAnsi="&amp;quot" w:eastAsia="宋体" w:cs="Arial"/>
          <w:kern w:val="0"/>
          <w:sz w:val="24"/>
          <w:szCs w:val="21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代傲同步技术制造（无锡）有限公司年增产钢制同步器齿环900万件及现有产线整体技术改造项目</w:t>
      </w:r>
      <w:r>
        <w:rPr>
          <w:rFonts w:hint="eastAsia"/>
          <w:sz w:val="24"/>
          <w:lang w:eastAsia="zh-CN"/>
        </w:rPr>
        <w:t>”</w:t>
      </w:r>
      <w:r>
        <w:rPr>
          <w:rFonts w:ascii="&amp;quot" w:hAnsi="&amp;quot" w:eastAsia="宋体" w:cs="Arial"/>
          <w:kern w:val="0"/>
          <w:sz w:val="24"/>
          <w:szCs w:val="21"/>
        </w:rPr>
        <w:t>的环境保护设施竣工日期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及调试日期进行公示</w:t>
      </w:r>
      <w:r>
        <w:rPr>
          <w:rFonts w:ascii="&amp;quot" w:hAnsi="&amp;quot" w:eastAsia="宋体" w:cs="Arial"/>
          <w:kern w:val="0"/>
          <w:sz w:val="24"/>
          <w:szCs w:val="21"/>
        </w:rPr>
        <w:t>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sz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代傲同步技术制造（无锡）有限公司年增产钢制同步器齿环900万件及现有产线整体技术改造项目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Arial" w:hAnsi="Arial" w:cs="Arial" w:eastAsiaTheme="minorEastAsia"/>
          <w:kern w:val="0"/>
          <w:sz w:val="24"/>
          <w:szCs w:val="21"/>
          <w:lang w:eastAsia="zh-CN"/>
        </w:rPr>
      </w:pPr>
      <w:r>
        <w:rPr>
          <w:sz w:val="24"/>
        </w:rPr>
        <w:t>建设单位：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代傲同步技术制造（无锡）有限公司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cs="Times New Roman"/>
          <w:sz w:val="24"/>
        </w:rPr>
      </w:pPr>
      <w:r>
        <w:rPr>
          <w:rFonts w:ascii="Times New Roman" w:cs="Times New Roman"/>
          <w:sz w:val="24"/>
        </w:rPr>
        <w:t>建设地址：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无锡国家高新技术产业开发区B28-A地块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项目及配套建设的环境保护设施竣工日期：20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23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4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28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ascii="Arial" w:hAnsi="Arial" w:eastAsia="宋体" w:cs="Arial"/>
          <w:color w:val="auto"/>
          <w:kern w:val="0"/>
          <w:sz w:val="24"/>
          <w:szCs w:val="21"/>
        </w:rPr>
      </w:pP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调试日期：20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23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5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4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日-20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23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6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30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日</w:t>
      </w:r>
    </w:p>
    <w:p>
      <w:pPr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我公司承诺对上述公开的信息真实性负责，并承担由此产生的一切责任。</w:t>
      </w:r>
    </w:p>
    <w:p>
      <w:pPr>
        <w:spacing w:line="360" w:lineRule="auto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</w:p>
    <w:p>
      <w:pPr>
        <w:spacing w:line="360" w:lineRule="auto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</w:p>
    <w:p>
      <w:pPr>
        <w:spacing w:line="360" w:lineRule="auto"/>
        <w:jc w:val="right"/>
        <w:rPr>
          <w:rFonts w:hint="eastAsia" w:eastAsia="宋体"/>
          <w:color w:val="auto"/>
          <w:sz w:val="24"/>
          <w:lang w:eastAsia="zh-CN"/>
        </w:rPr>
      </w:pP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代傲同步技术制造（无锡）有限公司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color w:val="FF0000"/>
          <w:kern w:val="0"/>
          <w:sz w:val="24"/>
          <w:szCs w:val="21"/>
        </w:rPr>
      </w:pPr>
      <w:r>
        <w:rPr>
          <w:rFonts w:ascii="Times New Roman" w:hAnsi="Times New Roman" w:cs="Times New Roman"/>
          <w:color w:val="auto"/>
          <w:sz w:val="24"/>
        </w:rPr>
        <w:t>20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23</w:t>
      </w:r>
      <w:r>
        <w:rPr>
          <w:rFonts w:ascii="Times New Roman" w:cs="Times New Roman"/>
          <w:color w:val="auto"/>
          <w:sz w:val="24"/>
        </w:rPr>
        <w:t>年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ascii="Times New Roman" w:cs="Times New Roman"/>
          <w:color w:val="auto"/>
          <w:sz w:val="24"/>
        </w:rPr>
        <w:t>月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ascii="Times New Roman" w:cs="Times New Roman"/>
          <w:color w:val="auto"/>
          <w:sz w:val="24"/>
        </w:rPr>
        <w:t>日</w:t>
      </w:r>
    </w:p>
    <w:p>
      <w:pPr>
        <w:spacing w:line="360" w:lineRule="auto"/>
        <w:jc w:val="left"/>
        <w:rPr>
          <w:color w:val="FF0000"/>
          <w:sz w:val="32"/>
        </w:rPr>
      </w:pPr>
      <w:r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jYWU1NGEyOGMyZTc2OGIyY2E4OWFjZGIwNmQ4N2I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340B59"/>
    <w:rsid w:val="038C144F"/>
    <w:rsid w:val="071F0115"/>
    <w:rsid w:val="08110C17"/>
    <w:rsid w:val="173D0116"/>
    <w:rsid w:val="1DAF3372"/>
    <w:rsid w:val="29461B32"/>
    <w:rsid w:val="398B663D"/>
    <w:rsid w:val="3DF912A8"/>
    <w:rsid w:val="3FBC65BF"/>
    <w:rsid w:val="4E704A3F"/>
    <w:rsid w:val="50591210"/>
    <w:rsid w:val="50EC7493"/>
    <w:rsid w:val="51EE42CC"/>
    <w:rsid w:val="5E382013"/>
    <w:rsid w:val="625A6B3A"/>
    <w:rsid w:val="67704BCC"/>
    <w:rsid w:val="72BE3717"/>
    <w:rsid w:val="74353DD3"/>
    <w:rsid w:val="7570564F"/>
    <w:rsid w:val="75784017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374</Characters>
  <Lines>2</Lines>
  <Paragraphs>1</Paragraphs>
  <TotalTime>9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yin</cp:lastModifiedBy>
  <dcterms:modified xsi:type="dcterms:W3CDTF">2023-05-25T06:28:49Z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3B10695117F147C984F0EB804DC9D212_12</vt:lpwstr>
  </property>
</Properties>
</file>